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6452C1" w:rsidP="00175783">
      <w:pPr>
        <w:jc w:val="center"/>
      </w:pPr>
      <w:r>
        <w:t>Health Care Decisions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6452C1" w:rsidRPr="006452C1" w:rsidRDefault="006452C1" w:rsidP="006452C1">
      <w:pPr>
        <w:spacing w:after="0"/>
        <w:ind w:firstLineChars="50" w:firstLine="120"/>
        <w:jc w:val="center"/>
        <w:rPr>
          <w:szCs w:val="24"/>
        </w:rPr>
      </w:pPr>
      <w:r w:rsidRPr="006452C1">
        <w:rPr>
          <w:szCs w:val="24"/>
        </w:rPr>
        <w:lastRenderedPageBreak/>
        <w:t>Health Care Decisions</w:t>
      </w:r>
    </w:p>
    <w:p w:rsidR="006452C1" w:rsidRPr="006452C1" w:rsidRDefault="006452C1" w:rsidP="006452C1">
      <w:pPr>
        <w:spacing w:after="0"/>
        <w:ind w:firstLineChars="50" w:firstLine="120"/>
        <w:rPr>
          <w:szCs w:val="24"/>
        </w:rPr>
      </w:pPr>
      <w:r w:rsidRPr="006452C1">
        <w:rPr>
          <w:szCs w:val="24"/>
        </w:rPr>
        <w:t>Part i</w:t>
      </w:r>
    </w:p>
    <w:p w:rsidR="006452C1" w:rsidRPr="006452C1" w:rsidRDefault="006452C1" w:rsidP="006452C1">
      <w:pPr>
        <w:spacing w:after="0"/>
        <w:ind w:firstLineChars="300" w:firstLine="720"/>
        <w:rPr>
          <w:szCs w:val="24"/>
        </w:rPr>
      </w:pPr>
      <w:r w:rsidRPr="006452C1">
        <w:rPr>
          <w:szCs w:val="24"/>
        </w:rPr>
        <w:t>I obtained the advance directive in California State at the California Advance Health Care Directive. It is a legal document that protects a patient’s inability to use the medical treatment he or she does not want or requested for. Its compliance with the state is to allow for decisions to be made concerning health care practices during the times one is not able to plan for him or herself. AD works through allowing information of patients in the California State to be assessed and kept on the website</w:t>
      </w:r>
      <w:r w:rsidR="005834D2" w:rsidRPr="005834D2">
        <w:rPr>
          <w:szCs w:val="24"/>
        </w:rPr>
        <w:t xml:space="preserve"> </w:t>
      </w:r>
      <w:r w:rsidR="00A069A8">
        <w:rPr>
          <w:szCs w:val="24"/>
        </w:rPr>
        <w:t>(</w:t>
      </w:r>
      <w:r w:rsidR="005834D2" w:rsidRPr="00ED066D">
        <w:rPr>
          <w:szCs w:val="24"/>
        </w:rPr>
        <w:t>Pedersen</w:t>
      </w:r>
      <w:r w:rsidR="005834D2">
        <w:rPr>
          <w:szCs w:val="24"/>
        </w:rPr>
        <w:t xml:space="preserve"> Et al., 2019)</w:t>
      </w:r>
      <w:r w:rsidRPr="006452C1">
        <w:rPr>
          <w:szCs w:val="24"/>
        </w:rPr>
        <w:t xml:space="preserve">. The health care information of everybody in the state would be used to determine people’s wellness. The process of filling the advance directive was hectic to me since it required a lot of information concerning my health status. The AD contains a lot of rules that need to be adhered to in the California State. Filling every part of the directive needed health care provisions to be aligned to the legislation made by California State. I had the difficulty of understanding the need to have all the directive forms within the social media platforms without the creation of an understandable hard copy. The information concerning health care must be used within the California State portal to allow patients from the region to be evaluated. </w:t>
      </w:r>
    </w:p>
    <w:p w:rsidR="006452C1" w:rsidRPr="006452C1" w:rsidRDefault="006452C1" w:rsidP="006452C1">
      <w:pPr>
        <w:spacing w:after="0"/>
        <w:ind w:firstLineChars="50" w:firstLine="120"/>
        <w:rPr>
          <w:szCs w:val="24"/>
        </w:rPr>
      </w:pPr>
      <w:r w:rsidRPr="006452C1">
        <w:rPr>
          <w:szCs w:val="24"/>
        </w:rPr>
        <w:t>Part ii</w:t>
      </w:r>
    </w:p>
    <w:p w:rsidR="006452C1" w:rsidRPr="006452C1" w:rsidRDefault="006452C1" w:rsidP="006452C1">
      <w:pPr>
        <w:spacing w:after="0"/>
        <w:ind w:firstLineChars="300" w:firstLine="720"/>
        <w:rPr>
          <w:szCs w:val="24"/>
        </w:rPr>
      </w:pPr>
      <w:r w:rsidRPr="006452C1">
        <w:rPr>
          <w:szCs w:val="24"/>
        </w:rPr>
        <w:t xml:space="preserve">A Physician Order for Life-Sustaining Treatment (POLST) refers to a form that contains complete information regarding a conversation between a healthcare professional and patient. The healthcare professional must sign the form to make sure it is a valid medical order. The signing of the form differs from the state in which healthcare is provided. Additionally, most states require the patient to sign the form to create an understanding of their wishes with regards to medical treatment. POLST helps in communicating about the medical conditions of the </w:t>
      </w:r>
      <w:r w:rsidRPr="006452C1">
        <w:rPr>
          <w:szCs w:val="24"/>
        </w:rPr>
        <w:lastRenderedPageBreak/>
        <w:t>patients who access health facilities. POLST form should be completed when there is a conversation that has taken place between a professional medic and patient</w:t>
      </w:r>
      <w:r w:rsidR="005359FE">
        <w:rPr>
          <w:szCs w:val="24"/>
        </w:rPr>
        <w:t xml:space="preserve"> </w:t>
      </w:r>
      <w:r w:rsidR="005359FE">
        <w:rPr>
          <w:szCs w:val="24"/>
        </w:rPr>
        <w:t>(</w:t>
      </w:r>
      <w:r w:rsidR="005359FE" w:rsidRPr="00017642">
        <w:rPr>
          <w:szCs w:val="24"/>
        </w:rPr>
        <w:t>Shenk</w:t>
      </w:r>
      <w:r w:rsidR="005359FE">
        <w:rPr>
          <w:szCs w:val="24"/>
        </w:rPr>
        <w:t xml:space="preserve"> Et al., 2019)</w:t>
      </w:r>
      <w:r w:rsidRPr="006452C1">
        <w:rPr>
          <w:szCs w:val="24"/>
        </w:rPr>
        <w:t>. This would make the form to have data that has been provided effectively by the patient concerning his or her medical conditions. The presence of the healthcare professional allows for the validity of the form to be created because he or she will authenticate the conversation through signing it.</w:t>
      </w:r>
    </w:p>
    <w:p w:rsidR="006452C1" w:rsidRPr="006452C1" w:rsidRDefault="006452C1" w:rsidP="006452C1">
      <w:pPr>
        <w:spacing w:after="0"/>
        <w:ind w:firstLineChars="300" w:firstLine="720"/>
        <w:rPr>
          <w:szCs w:val="24"/>
        </w:rPr>
      </w:pPr>
      <w:r w:rsidRPr="006452C1">
        <w:rPr>
          <w:szCs w:val="24"/>
        </w:rPr>
        <w:t>Also, the form should be completed when a professional doctor has a one on one conversation with a patient. This allows for information to be gathered first hand. The POLST form is only completed by a healthcare professional when attending to a patient. The medic can have a conversation with a patient and understand everything said and complete the POLST form. The physician attending a patient has the authority to sign the POLST form to ensure it is made a legal document. The physician is an authorized professional who can make POLST form a legal document for a healthcare organization. Physicians use conversation to determine the grievances of patients to assist during a medical crisis.</w:t>
      </w:r>
    </w:p>
    <w:p w:rsidR="006452C1" w:rsidRPr="006452C1" w:rsidRDefault="006452C1" w:rsidP="006452C1">
      <w:pPr>
        <w:spacing w:after="0"/>
        <w:ind w:firstLineChars="50" w:firstLine="120"/>
        <w:rPr>
          <w:szCs w:val="24"/>
        </w:rPr>
      </w:pPr>
      <w:r w:rsidRPr="006452C1">
        <w:rPr>
          <w:szCs w:val="24"/>
        </w:rPr>
        <w:t>Part iii</w:t>
      </w:r>
    </w:p>
    <w:p w:rsidR="006452C1" w:rsidRPr="006452C1" w:rsidRDefault="006452C1" w:rsidP="006452C1">
      <w:pPr>
        <w:spacing w:after="0"/>
        <w:ind w:firstLineChars="300" w:firstLine="720"/>
        <w:rPr>
          <w:szCs w:val="24"/>
        </w:rPr>
      </w:pPr>
      <w:r w:rsidRPr="006452C1">
        <w:rPr>
          <w:szCs w:val="24"/>
        </w:rPr>
        <w:t>Some differences exist between the advance healthcare directive and physician orders for life-sustaining treatment. The patients with serious illnesses who may die soon need POLST to provide information on their conditions</w:t>
      </w:r>
      <w:r w:rsidR="005C1702" w:rsidRPr="005C1702">
        <w:rPr>
          <w:szCs w:val="24"/>
        </w:rPr>
        <w:t xml:space="preserve"> </w:t>
      </w:r>
      <w:r w:rsidR="005C1702">
        <w:rPr>
          <w:szCs w:val="24"/>
        </w:rPr>
        <w:t>(</w:t>
      </w:r>
      <w:r w:rsidR="005C1702" w:rsidRPr="00017642">
        <w:rPr>
          <w:szCs w:val="24"/>
        </w:rPr>
        <w:t>Shenk</w:t>
      </w:r>
      <w:r w:rsidR="005C1702">
        <w:rPr>
          <w:szCs w:val="24"/>
        </w:rPr>
        <w:t xml:space="preserve"> Et al., 2019)</w:t>
      </w:r>
      <w:r w:rsidRPr="006452C1">
        <w:rPr>
          <w:szCs w:val="24"/>
        </w:rPr>
        <w:t>. Foremost, the POLST document used in California can be recognized easily and it is also used in providing treatment orders. The doctors or physicians in California provide directions such as medical interventions that need to be recorded. Moreover, the casualties who need to access POLST must have an advance health care directive. The medical order of POLST must be used by healthcare professionals to understand the directions within the form and administer proper treatment.</w:t>
      </w:r>
    </w:p>
    <w:p w:rsidR="001E78AD" w:rsidRDefault="006452C1" w:rsidP="006452C1">
      <w:pPr>
        <w:spacing w:after="0"/>
        <w:ind w:firstLineChars="300" w:firstLine="720"/>
        <w:rPr>
          <w:szCs w:val="24"/>
        </w:rPr>
      </w:pPr>
      <w:r w:rsidRPr="006452C1">
        <w:rPr>
          <w:szCs w:val="24"/>
        </w:rPr>
        <w:lastRenderedPageBreak/>
        <w:t>On the other hand, advance health care directive (AHCD) is a document that allows people to address their health care as well as the end of life wishes. The patients in California use AHCD to select an agent when they need to make decisions at the time a patient is not able to do so. Advance health care directive also is significant in making sure that people can be able to make health care decisions on behalf of the patients in a hospital</w:t>
      </w:r>
      <w:r w:rsidR="00A069A8">
        <w:rPr>
          <w:szCs w:val="24"/>
        </w:rPr>
        <w:t xml:space="preserve"> </w:t>
      </w:r>
      <w:r w:rsidR="00A069A8">
        <w:rPr>
          <w:szCs w:val="24"/>
        </w:rPr>
        <w:t>(</w:t>
      </w:r>
      <w:r w:rsidR="00A069A8" w:rsidRPr="00ED066D">
        <w:rPr>
          <w:szCs w:val="24"/>
        </w:rPr>
        <w:t>Pedersen</w:t>
      </w:r>
      <w:r w:rsidR="00A069A8">
        <w:rPr>
          <w:szCs w:val="24"/>
        </w:rPr>
        <w:t xml:space="preserve"> Et al., 2019)</w:t>
      </w:r>
      <w:r w:rsidRPr="006452C1">
        <w:rPr>
          <w:szCs w:val="24"/>
        </w:rPr>
        <w:t>. Donation of body parts can also be done through the use of an advance health care directive. The resuscitation process can also be speculated by AHCD to patients to allow for medications to be made. The other use that advance health care directive can do is to make sure that directions on the process of disposing body parts are done systematically. The directions can be used to determine what patients like to stay when ill and any other decision that needs to be made concerning health. RN has the importance of ensuring autonomy is done to provide necessary information that encourages decision-making process to be done. Deliberate decision-making processes have to be done on patients to help in understanding the occurrence of diseases within their bodies. Thus, RN is effective in the process of making proper decisions with regards to patients’ health situation.</w:t>
      </w:r>
    </w:p>
    <w:p w:rsidR="006452C1" w:rsidRDefault="006452C1" w:rsidP="006452C1">
      <w:pPr>
        <w:spacing w:after="0"/>
        <w:ind w:firstLineChars="300" w:firstLine="720"/>
        <w:rPr>
          <w:szCs w:val="24"/>
        </w:rPr>
      </w:pPr>
    </w:p>
    <w:p w:rsidR="006452C1" w:rsidRDefault="006452C1" w:rsidP="006452C1">
      <w:pPr>
        <w:spacing w:after="0"/>
        <w:ind w:firstLineChars="300" w:firstLine="720"/>
        <w:rPr>
          <w:szCs w:val="24"/>
        </w:rPr>
      </w:pPr>
    </w:p>
    <w:p w:rsidR="006452C1" w:rsidRDefault="006452C1" w:rsidP="006452C1">
      <w:pPr>
        <w:spacing w:after="0"/>
        <w:ind w:firstLineChars="300" w:firstLine="720"/>
        <w:rPr>
          <w:szCs w:val="24"/>
        </w:rPr>
      </w:pPr>
    </w:p>
    <w:p w:rsidR="006452C1" w:rsidRDefault="006452C1" w:rsidP="006452C1">
      <w:pPr>
        <w:spacing w:after="0"/>
        <w:ind w:firstLineChars="300" w:firstLine="720"/>
        <w:rPr>
          <w:szCs w:val="24"/>
        </w:rPr>
      </w:pPr>
    </w:p>
    <w:p w:rsidR="006452C1" w:rsidRDefault="006452C1" w:rsidP="006452C1">
      <w:pPr>
        <w:spacing w:after="0"/>
        <w:ind w:firstLineChars="300" w:firstLine="720"/>
        <w:rPr>
          <w:szCs w:val="24"/>
        </w:rPr>
      </w:pPr>
    </w:p>
    <w:p w:rsidR="006452C1" w:rsidRDefault="006452C1" w:rsidP="006452C1">
      <w:pPr>
        <w:spacing w:after="0"/>
        <w:ind w:firstLineChars="300" w:firstLine="720"/>
        <w:rPr>
          <w:szCs w:val="24"/>
        </w:rPr>
      </w:pPr>
    </w:p>
    <w:p w:rsidR="006452C1" w:rsidRDefault="006452C1" w:rsidP="006452C1">
      <w:pPr>
        <w:spacing w:after="0"/>
        <w:ind w:firstLineChars="300" w:firstLine="720"/>
        <w:rPr>
          <w:szCs w:val="24"/>
        </w:rPr>
      </w:pPr>
    </w:p>
    <w:p w:rsidR="006452C1" w:rsidRDefault="006452C1" w:rsidP="00AA029D">
      <w:pPr>
        <w:spacing w:after="0"/>
        <w:rPr>
          <w:szCs w:val="24"/>
        </w:rPr>
      </w:pPr>
    </w:p>
    <w:p w:rsidR="00AA029D" w:rsidRPr="00D77F2F" w:rsidRDefault="006452C1" w:rsidP="00AA029D">
      <w:pPr>
        <w:spacing w:after="0"/>
        <w:ind w:firstLineChars="300" w:firstLine="720"/>
        <w:jc w:val="center"/>
        <w:rPr>
          <w:szCs w:val="24"/>
        </w:rPr>
      </w:pPr>
      <w:r>
        <w:rPr>
          <w:szCs w:val="24"/>
        </w:rPr>
        <w:lastRenderedPageBreak/>
        <w:t>References</w:t>
      </w:r>
    </w:p>
    <w:p w:rsidR="00AA029D" w:rsidRPr="00ED066D" w:rsidRDefault="00AA029D" w:rsidP="00ED066D">
      <w:pPr>
        <w:spacing w:after="0"/>
        <w:ind w:left="720" w:hanging="720"/>
        <w:rPr>
          <w:szCs w:val="24"/>
        </w:rPr>
      </w:pPr>
      <w:bookmarkStart w:id="0" w:name="_GoBack"/>
      <w:r w:rsidRPr="00ED066D">
        <w:rPr>
          <w:szCs w:val="24"/>
        </w:rPr>
        <w:t xml:space="preserve">Pedersen, D. M., Pedersen, K. J., Lau, D. T., Cawley, J. F., &amp; Wieringa, W. G. (2019). Commentaries on health services research. </w:t>
      </w:r>
      <w:r w:rsidRPr="00ED066D">
        <w:rPr>
          <w:i/>
          <w:iCs/>
          <w:szCs w:val="24"/>
        </w:rPr>
        <w:t>Journal of the American Academy of PAs</w:t>
      </w:r>
      <w:r w:rsidRPr="00ED066D">
        <w:rPr>
          <w:szCs w:val="24"/>
        </w:rPr>
        <w:t xml:space="preserve">, </w:t>
      </w:r>
      <w:r w:rsidRPr="00ED066D">
        <w:rPr>
          <w:i/>
          <w:iCs/>
          <w:szCs w:val="24"/>
        </w:rPr>
        <w:t>32</w:t>
      </w:r>
      <w:r w:rsidRPr="00ED066D">
        <w:rPr>
          <w:szCs w:val="24"/>
        </w:rPr>
        <w:t>(2), 51-53.</w:t>
      </w:r>
    </w:p>
    <w:p w:rsidR="00AA029D" w:rsidRPr="00017642" w:rsidRDefault="00AA029D" w:rsidP="00ED066D">
      <w:pPr>
        <w:spacing w:after="0"/>
        <w:ind w:left="720" w:hanging="720"/>
        <w:rPr>
          <w:szCs w:val="24"/>
        </w:rPr>
      </w:pPr>
      <w:r w:rsidRPr="00017642">
        <w:rPr>
          <w:szCs w:val="24"/>
        </w:rPr>
        <w:t xml:space="preserve">Shenk, J. L., Vranas, K. C., Lin, A. L., Slatore, C. G., &amp; Sullivan, D. R. (2019). POLST-Discordant Care Among Patients Presenting to the Hospital: A Qualitative Analysis. In </w:t>
      </w:r>
      <w:r w:rsidRPr="00017642">
        <w:rPr>
          <w:i/>
          <w:iCs/>
          <w:szCs w:val="24"/>
        </w:rPr>
        <w:t>A22. FACILITATING PALLIATIVE AND END-OF-LIFE CARE</w:t>
      </w:r>
      <w:r w:rsidRPr="00017642">
        <w:rPr>
          <w:szCs w:val="24"/>
        </w:rPr>
        <w:t xml:space="preserve"> (pp. A1085-A1085). American Thoracic Society.</w:t>
      </w:r>
      <w:bookmarkEnd w:id="0"/>
    </w:p>
    <w:sectPr w:rsidR="00AA029D" w:rsidRPr="00017642"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786" w:rsidRDefault="00794786" w:rsidP="00790ECD">
      <w:pPr>
        <w:spacing w:after="0" w:line="240" w:lineRule="auto"/>
      </w:pPr>
      <w:r>
        <w:separator/>
      </w:r>
    </w:p>
  </w:endnote>
  <w:endnote w:type="continuationSeparator" w:id="0">
    <w:p w:rsidR="00794786" w:rsidRDefault="0079478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786" w:rsidRDefault="00794786" w:rsidP="00790ECD">
      <w:pPr>
        <w:spacing w:after="0" w:line="240" w:lineRule="auto"/>
      </w:pPr>
      <w:r>
        <w:separator/>
      </w:r>
    </w:p>
  </w:footnote>
  <w:footnote w:type="continuationSeparator" w:id="0">
    <w:p w:rsidR="00794786" w:rsidRDefault="00794786"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6452C1">
        <w:pPr>
          <w:pStyle w:val="Header"/>
          <w:jc w:val="right"/>
        </w:pPr>
        <w:r>
          <w:t>HEALTH CARE DECISIONS</w:t>
        </w:r>
        <w:r w:rsidR="003A2F85">
          <w:tab/>
        </w:r>
        <w:r w:rsidR="003A2F85">
          <w:tab/>
        </w:r>
        <w:r w:rsidR="00052DA2">
          <w:fldChar w:fldCharType="begin"/>
        </w:r>
        <w:r w:rsidR="00052DA2">
          <w:instrText xml:space="preserve"> PAGE   \* MERGEFORMAT </w:instrText>
        </w:r>
        <w:r w:rsidR="00052DA2">
          <w:fldChar w:fldCharType="separate"/>
        </w:r>
        <w:r w:rsidR="005932B3">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6452C1">
      <w:t>g Head: HEALTH CARE DECISIONS</w:t>
    </w:r>
    <w:r w:rsidR="00D5124F">
      <w:t xml:space="preserve">                                                              </w:t>
    </w:r>
    <w:r w:rsidR="006452C1">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17642"/>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0B6B"/>
    <w:rsid w:val="004C5BAC"/>
    <w:rsid w:val="004E53B8"/>
    <w:rsid w:val="00506140"/>
    <w:rsid w:val="00530D21"/>
    <w:rsid w:val="005359FE"/>
    <w:rsid w:val="00571E8E"/>
    <w:rsid w:val="005834D2"/>
    <w:rsid w:val="005855C2"/>
    <w:rsid w:val="005932B3"/>
    <w:rsid w:val="005C1702"/>
    <w:rsid w:val="005E1C46"/>
    <w:rsid w:val="005E3954"/>
    <w:rsid w:val="00603DD4"/>
    <w:rsid w:val="006452C1"/>
    <w:rsid w:val="00646AEA"/>
    <w:rsid w:val="00655C99"/>
    <w:rsid w:val="00667FB0"/>
    <w:rsid w:val="006B1076"/>
    <w:rsid w:val="006D2A92"/>
    <w:rsid w:val="00717D92"/>
    <w:rsid w:val="00732876"/>
    <w:rsid w:val="00763A5F"/>
    <w:rsid w:val="00790ECD"/>
    <w:rsid w:val="00794786"/>
    <w:rsid w:val="007B395F"/>
    <w:rsid w:val="007D0D3E"/>
    <w:rsid w:val="007D63B1"/>
    <w:rsid w:val="00821224"/>
    <w:rsid w:val="00825A3D"/>
    <w:rsid w:val="00837753"/>
    <w:rsid w:val="008848E4"/>
    <w:rsid w:val="008B30B4"/>
    <w:rsid w:val="008B38A0"/>
    <w:rsid w:val="008E3E48"/>
    <w:rsid w:val="008F3A56"/>
    <w:rsid w:val="00903890"/>
    <w:rsid w:val="00930BFD"/>
    <w:rsid w:val="00973CC6"/>
    <w:rsid w:val="009C7EF0"/>
    <w:rsid w:val="009D031F"/>
    <w:rsid w:val="00A069A8"/>
    <w:rsid w:val="00A2254C"/>
    <w:rsid w:val="00A23DDC"/>
    <w:rsid w:val="00A60FB8"/>
    <w:rsid w:val="00A82F89"/>
    <w:rsid w:val="00AA029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066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44049187">
      <w:bodyDiv w:val="1"/>
      <w:marLeft w:val="0"/>
      <w:marRight w:val="0"/>
      <w:marTop w:val="0"/>
      <w:marBottom w:val="0"/>
      <w:divBdr>
        <w:top w:val="none" w:sz="0" w:space="0" w:color="auto"/>
        <w:left w:val="none" w:sz="0" w:space="0" w:color="auto"/>
        <w:bottom w:val="none" w:sz="0" w:space="0" w:color="auto"/>
        <w:right w:val="none" w:sz="0" w:space="0" w:color="auto"/>
      </w:divBdr>
      <w:divsChild>
        <w:div w:id="1866553334">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613897575">
      <w:bodyDiv w:val="1"/>
      <w:marLeft w:val="0"/>
      <w:marRight w:val="0"/>
      <w:marTop w:val="0"/>
      <w:marBottom w:val="0"/>
      <w:divBdr>
        <w:top w:val="none" w:sz="0" w:space="0" w:color="auto"/>
        <w:left w:val="none" w:sz="0" w:space="0" w:color="auto"/>
        <w:bottom w:val="none" w:sz="0" w:space="0" w:color="auto"/>
        <w:right w:val="none" w:sz="0" w:space="0" w:color="auto"/>
      </w:divBdr>
      <w:divsChild>
        <w:div w:id="1652716217">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060277892">
      <w:bodyDiv w:val="1"/>
      <w:marLeft w:val="0"/>
      <w:marRight w:val="0"/>
      <w:marTop w:val="0"/>
      <w:marBottom w:val="0"/>
      <w:divBdr>
        <w:top w:val="none" w:sz="0" w:space="0" w:color="auto"/>
        <w:left w:val="none" w:sz="0" w:space="0" w:color="auto"/>
        <w:bottom w:val="none" w:sz="0" w:space="0" w:color="auto"/>
        <w:right w:val="none" w:sz="0" w:space="0" w:color="auto"/>
      </w:divBdr>
      <w:divsChild>
        <w:div w:id="1885756185">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6FB1F-E4DE-4628-B257-3392497BA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5</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67</cp:revision>
  <dcterms:created xsi:type="dcterms:W3CDTF">2005-06-28T21:07:00Z</dcterms:created>
  <dcterms:modified xsi:type="dcterms:W3CDTF">2019-10-05T10:44:00Z</dcterms:modified>
</cp:coreProperties>
</file>